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326C8" w14:textId="6130BB16" w:rsidR="00284637" w:rsidRDefault="00284637" w:rsidP="00284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Документы и сведения, представляемые соискателями лицензии, лицензиатами для получения, изменения лицензии</w:t>
      </w:r>
    </w:p>
    <w:p w14:paraId="3A93909C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14:paraId="4A1F953A" w14:textId="6A8691BE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перечень документов и сведений, представляемый соискателями лицензии, лицензиатами для получения и изменения лицензии определен </w:t>
      </w:r>
      <w:hyperlink r:id="rId7" w:history="1">
        <w:r w:rsidRPr="00284637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Положением</w:t>
        </w:r>
      </w:hyperlink>
      <w:r w:rsidRPr="0028463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утвержденным постановлением № 154 (далее – Положение № 154)</w:t>
      </w:r>
      <w:r w:rsidR="00CB74F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и конкретизирован применительно к деятельности в сфере игорного бизнеса в постановлении МНС от 25.01.2022 № 2 «Об утверждении регламентов административных процедур» (</w:t>
      </w:r>
      <w:r w:rsidR="00CB74F3">
        <w:rPr>
          <w:rFonts w:ascii="Times New Roman" w:hAnsi="Times New Roman" w:cs="Times New Roman"/>
          <w:sz w:val="30"/>
          <w:szCs w:val="30"/>
        </w:rPr>
        <w:t xml:space="preserve">в редакции постановления МНС от 20.04.2023, </w:t>
      </w:r>
      <w:r>
        <w:rPr>
          <w:rFonts w:ascii="Times New Roman" w:hAnsi="Times New Roman" w:cs="Times New Roman"/>
          <w:sz w:val="30"/>
          <w:szCs w:val="30"/>
        </w:rPr>
        <w:t xml:space="preserve">далее – постановление № 2). </w:t>
      </w:r>
    </w:p>
    <w:p w14:paraId="6CF59772" w14:textId="179622F0" w:rsidR="00A33C22" w:rsidRPr="00A33C22" w:rsidRDefault="00A33C22" w:rsidP="00A3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</w:pPr>
      <w:r w:rsidRPr="00A33C22">
        <w:rPr>
          <w:rFonts w:ascii="Times New Roman" w:hAnsi="Times New Roman" w:cs="Times New Roman"/>
          <w:i/>
          <w:iCs/>
          <w:sz w:val="30"/>
          <w:szCs w:val="30"/>
        </w:rPr>
        <w:t xml:space="preserve">Справочно. </w:t>
      </w:r>
      <w:r w:rsidRPr="00A33C22">
        <w:rPr>
          <w:rFonts w:ascii="Times New Roman" w:eastAsia="Calibri" w:hAnsi="Times New Roman" w:cs="Times New Roman"/>
          <w:i/>
          <w:iCs/>
          <w:sz w:val="30"/>
          <w:szCs w:val="30"/>
        </w:rPr>
        <w:t>С 27 марта 2022 г. вступило в силу п</w:t>
      </w: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остановление Совета Министров Республики Беларусь от 24 сентября 2021 г. № 548 «Об административных процедурах, осуществляемых в отношении субъектов хозяйствования» (далее – постановление № 548), которым </w:t>
      </w:r>
      <w:r w:rsidRPr="00A33C22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>утвержден</w:t>
      </w: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A33C22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>единый перечень административных процедур</w:t>
      </w: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, осуществляемых в отношении субъектов хозяйствования (далее – единый перечень).</w:t>
      </w:r>
    </w:p>
    <w:p w14:paraId="24BFD079" w14:textId="77777777" w:rsidR="00A33C22" w:rsidRPr="00A33C22" w:rsidRDefault="00A33C22" w:rsidP="00A3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В соответствии с подпунктами 14.7.1 и 14.7.2 пункта 14.7 единого перечня к числу административных процедур отнесены:</w:t>
      </w:r>
    </w:p>
    <w:p w14:paraId="6DAD86B3" w14:textId="765C6F6C" w:rsidR="00A33C22" w:rsidRPr="00A33C22" w:rsidRDefault="00A33C22" w:rsidP="00A33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получение </w:t>
      </w:r>
      <w:r w:rsidR="007D5F96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лицензии</w:t>
      </w: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на осуществление деятельности в сфере игорного бизнеса (подпункт 14.7.1 пункта 14.7</w:t>
      </w:r>
      <w:r w:rsidRPr="00A33C22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единого перечня);</w:t>
      </w:r>
    </w:p>
    <w:p w14:paraId="35156B94" w14:textId="518A47BA" w:rsidR="00A33C22" w:rsidRPr="00A33C22" w:rsidRDefault="007D5F96" w:rsidP="00A33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изменение лицензии на осуществление деятельности в сфере игорного бизнеса</w:t>
      </w:r>
      <w:r w:rsidR="00A33C22"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(подпункт 14.7.2 пункта 14.7</w:t>
      </w:r>
      <w:r w:rsidR="00A33C22" w:rsidRPr="00A33C22">
        <w:rPr>
          <w:rFonts w:ascii="Times New Roman" w:eastAsia="Calibri" w:hAnsi="Times New Roman" w:cs="Times New Roman"/>
          <w:b/>
          <w:bCs/>
          <w:i/>
          <w:iCs/>
          <w:color w:val="000000"/>
          <w:sz w:val="30"/>
          <w:szCs w:val="30"/>
        </w:rPr>
        <w:t xml:space="preserve"> </w:t>
      </w:r>
      <w:r w:rsidR="00A33C22"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единого перечня);</w:t>
      </w:r>
    </w:p>
    <w:p w14:paraId="11CCCBA2" w14:textId="6767197B" w:rsidR="00A33C22" w:rsidRPr="00A33C22" w:rsidRDefault="00A33C22" w:rsidP="00A33C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>С 27 марта 2022 г. вышеуказанные административные процедуры осуществляются в соответствии с их регламентами, которые утверждены постановлением</w:t>
      </w:r>
      <w:r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№ 2.</w:t>
      </w:r>
      <w:r w:rsidRPr="00A33C22">
        <w:rPr>
          <w:rFonts w:ascii="Times New Roman" w:eastAsia="Calibri" w:hAnsi="Times New Roman" w:cs="Times New Roman"/>
          <w:i/>
          <w:iCs/>
          <w:color w:val="000000"/>
          <w:sz w:val="30"/>
          <w:szCs w:val="30"/>
        </w:rPr>
        <w:t xml:space="preserve"> </w:t>
      </w:r>
    </w:p>
    <w:p w14:paraId="35FB5057" w14:textId="49FA9639" w:rsidR="00A33C22" w:rsidRPr="00BA59E2" w:rsidRDefault="00D10984" w:rsidP="002846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C18F5">
        <w:rPr>
          <w:rFonts w:ascii="Times New Roman" w:hAnsi="Times New Roman" w:cs="Times New Roman"/>
          <w:sz w:val="30"/>
          <w:szCs w:val="30"/>
        </w:rPr>
        <w:t>Положение № 154 доступно по интернет-ссылке</w:t>
      </w:r>
      <w:r w:rsidR="005C18F5" w:rsidRPr="005C18F5">
        <w:rPr>
          <w:rFonts w:ascii="Times New Roman" w:hAnsi="Times New Roman" w:cs="Times New Roman"/>
          <w:sz w:val="30"/>
          <w:szCs w:val="30"/>
        </w:rPr>
        <w:t xml:space="preserve"> https://nalog.gov.by/tax_control/gambling</w:t>
      </w:r>
      <w:r w:rsidRPr="005C18F5">
        <w:rPr>
          <w:rFonts w:ascii="Times New Roman" w:hAnsi="Times New Roman" w:cs="Times New Roman"/>
          <w:sz w:val="30"/>
          <w:szCs w:val="30"/>
        </w:rPr>
        <w:t>, а постановление № 2 – по интернет-</w:t>
      </w:r>
      <w:r w:rsidRPr="00BA59E2">
        <w:rPr>
          <w:rFonts w:ascii="Times New Roman" w:hAnsi="Times New Roman" w:cs="Times New Roman"/>
          <w:sz w:val="30"/>
          <w:szCs w:val="30"/>
        </w:rPr>
        <w:t xml:space="preserve">ссылке </w:t>
      </w:r>
      <w:hyperlink r:id="rId8" w:history="1">
        <w:r w:rsidR="00CB74F3" w:rsidRPr="00BA59E2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https://nalog.gov.by/tax_control/gambling/licensing</w:t>
        </w:r>
      </w:hyperlink>
      <w:r w:rsidR="005C18F5" w:rsidRPr="00BA59E2">
        <w:rPr>
          <w:rFonts w:ascii="Times New Roman" w:hAnsi="Times New Roman" w:cs="Times New Roman"/>
          <w:sz w:val="30"/>
          <w:szCs w:val="30"/>
        </w:rPr>
        <w:t>.</w:t>
      </w:r>
    </w:p>
    <w:p w14:paraId="72232EB1" w14:textId="25556FFB" w:rsidR="00CB74F3" w:rsidRPr="00C70209" w:rsidRDefault="00CB74F3" w:rsidP="002846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70209">
        <w:rPr>
          <w:rFonts w:ascii="Times New Roman" w:hAnsi="Times New Roman" w:cs="Times New Roman"/>
          <w:b/>
          <w:bCs/>
          <w:sz w:val="30"/>
          <w:szCs w:val="30"/>
        </w:rPr>
        <w:t xml:space="preserve">Нормы </w:t>
      </w:r>
      <w:r w:rsidR="00C70209" w:rsidRPr="00C70209">
        <w:rPr>
          <w:rFonts w:ascii="Times New Roman" w:hAnsi="Times New Roman" w:cs="Times New Roman"/>
          <w:b/>
          <w:bCs/>
          <w:sz w:val="30"/>
          <w:szCs w:val="30"/>
        </w:rPr>
        <w:t>П</w:t>
      </w:r>
      <w:r w:rsidRPr="00C70209">
        <w:rPr>
          <w:rFonts w:ascii="Times New Roman" w:hAnsi="Times New Roman" w:cs="Times New Roman"/>
          <w:b/>
          <w:bCs/>
          <w:sz w:val="30"/>
          <w:szCs w:val="30"/>
        </w:rPr>
        <w:t xml:space="preserve">оложения № 154 вступили в силу 05.03.2023, а постановления № 2 </w:t>
      </w:r>
      <w:r w:rsidR="00C70209" w:rsidRPr="00C70209">
        <w:rPr>
          <w:rFonts w:ascii="Times New Roman" w:hAnsi="Times New Roman" w:cs="Times New Roman"/>
          <w:b/>
          <w:bCs/>
          <w:sz w:val="30"/>
          <w:szCs w:val="30"/>
        </w:rPr>
        <w:t>– с 26.05.2023.</w:t>
      </w:r>
    </w:p>
    <w:p w14:paraId="5A9565A3" w14:textId="77777777" w:rsidR="00D10984" w:rsidRDefault="00D10984" w:rsidP="00284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4185521" w14:textId="3F3CDD47" w:rsidR="00284637" w:rsidRDefault="00284637" w:rsidP="00284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Документы и сведения, представляемые соискателями лицензии на осуществление деятельности в сфере игорного бизнеса для получения лицензии</w:t>
      </w:r>
    </w:p>
    <w:p w14:paraId="54868F28" w14:textId="77777777" w:rsidR="00284637" w:rsidRDefault="00284637" w:rsidP="00284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92EC5E6" w14:textId="77777777" w:rsidR="00284637" w:rsidRDefault="00284637" w:rsidP="00284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1. Заявление о предоставлении лицензии по форме, определенной в приложении 1 к Положению № 154. Дополнительно в соответствии с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подпунктом 28.1 пункта 28 Положения о лицензировании в таком заявлении указываются:</w:t>
      </w:r>
    </w:p>
    <w:p w14:paraId="226AF6A0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местах нахождения игорных заведений (на каждую услугу, составляющую лицензируемый вид деятельности);</w:t>
      </w:r>
    </w:p>
    <w:p w14:paraId="7C842B71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полное наименование организации, проводившей сертификацию гостиницы или гостиничного комплекса, дату и номер сертификата соответствия гостиницы или гостиничного комплекса заявленной категории «три звезды» и выше (для содержания казино, зала игровых автоматов) , при намерении разместить игорное заведение в помещениях гостиниц и гостиничных комплексов категории «три звезды» и выше, имеющих общую площадь, включая служебную зону игорного заведения, для размещения зала игровых автоматов менее 100 кв. метров, а для размещения казино - менее 250 кв. метров).</w:t>
      </w:r>
    </w:p>
    <w:p w14:paraId="75838DA7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 Документ, подтверждающий уплату государственной пошлины.</w:t>
      </w:r>
    </w:p>
    <w:p w14:paraId="52DE2665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Справочно. За предоставление лицензии взимается государственная пошлина 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в размере 500 базовых величин </w:t>
      </w:r>
      <w:r w:rsidRPr="00284637">
        <w:rPr>
          <w:rFonts w:ascii="Times New Roman" w:hAnsi="Times New Roman" w:cs="Times New Roman"/>
          <w:i/>
          <w:iCs/>
          <w:sz w:val="30"/>
          <w:szCs w:val="30"/>
        </w:rPr>
        <w:t>(</w:t>
      </w:r>
      <w:hyperlink r:id="rId9" w:history="1">
        <w:r w:rsidRPr="00284637">
          <w:rPr>
            <w:rStyle w:val="a3"/>
            <w:rFonts w:ascii="Times New Roman" w:hAnsi="Times New Roman" w:cs="Times New Roman"/>
            <w:i/>
            <w:iCs/>
            <w:color w:val="auto"/>
            <w:sz w:val="30"/>
            <w:szCs w:val="30"/>
            <w:u w:val="none"/>
          </w:rPr>
          <w:t>пункт 67</w:t>
        </w:r>
      </w:hyperlink>
      <w:r>
        <w:rPr>
          <w:rFonts w:ascii="Times New Roman" w:hAnsi="Times New Roman" w:cs="Times New Roman"/>
          <w:i/>
          <w:iCs/>
          <w:sz w:val="30"/>
          <w:szCs w:val="30"/>
        </w:rPr>
        <w:t xml:space="preserve"> приложения 22 к Налоговому кодексу Республики Беларусь).</w:t>
      </w:r>
    </w:p>
    <w:p w14:paraId="2F73CBBB" w14:textId="1530119C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3. 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Копии 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чредительны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или ины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организационно-распорядительны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документ</w:t>
      </w:r>
      <w:r w:rsidR="00D5125D">
        <w:rPr>
          <w:rFonts w:ascii="Times New Roman" w:eastAsia="Times New Roman" w:hAnsi="Times New Roman"/>
          <w:sz w:val="30"/>
          <w:szCs w:val="30"/>
          <w:lang w:eastAsia="ru-RU"/>
        </w:rPr>
        <w:t xml:space="preserve">ов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юридического лица, определяющи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статус обособленного подразделения этого юридического лица (при намерении осуществлять лицензируемый вид деятельности в обособленном подразделении).</w:t>
      </w:r>
    </w:p>
    <w:p w14:paraId="085B9303" w14:textId="6483A028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4. 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Копии 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окумент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подтверждающи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наличие у руководителя или заместителя руководителя соискателя лицензии трехлетнего стажа работы по лицензируемому виду деятельности в должности руководителя или заместителя руководителя юридического лица. Такими документами будут являться выписка из трудовой книжки либо копия трудовой книжки руководителя или заместителя руководителя соискателя лицензии.</w:t>
      </w:r>
    </w:p>
    <w:p w14:paraId="1350B5B3" w14:textId="5CBCDDE9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5. Сведения о руководителе, заместителе (заместителях) руководителя, физическом лице, являющемся учредителем (участником) соискателя лицензии. Такие сведения предоставляются по форме, определенной в приложении к постановлению № 2</w:t>
      </w:r>
      <w:r w:rsidR="005C18F5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отдельно в отношении руководителя, каждого из его заместителей, физического лица, являющегося учредителем (участником) соискателя лицензии.</w:t>
      </w:r>
    </w:p>
    <w:p w14:paraId="3C877380" w14:textId="5A29531D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6. 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Копии 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окумент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подтверждающи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наличие помещения, в котором будет осуществляться лицензируемый вид деятельности (в зависимости от основания). Такими документами будут являться договор аренды (субаренды), безвозмездного пользования (ссуды), акт приема-передачи помещения.</w:t>
      </w:r>
    </w:p>
    <w:p w14:paraId="3366D5A2" w14:textId="4018CB19" w:rsidR="00284637" w:rsidRPr="00D10984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7. Согласие соответствующего местного исполнительного и распорядительного органа на размещение игорного заведения. Такое согласие должно </w:t>
      </w:r>
      <w:r>
        <w:rPr>
          <w:rFonts w:ascii="Times New Roman" w:hAnsi="Times New Roman" w:cs="Times New Roman"/>
          <w:sz w:val="30"/>
          <w:szCs w:val="30"/>
        </w:rPr>
        <w:t xml:space="preserve">содержать сведения о виде игорного заведения, адресе его места нахождения, а также соответствии помещения, в котором будет осуществляться лицензируемый вид деятельности, требованиям, предусмотренным в </w:t>
      </w:r>
      <w:hyperlink r:id="rId10" w:history="1">
        <w:r w:rsidRPr="00D10984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пунктах 6</w:t>
        </w:r>
      </w:hyperlink>
      <w:r w:rsidRPr="00D10984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1" w:history="1">
        <w:r w:rsidRPr="00D10984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7</w:t>
        </w:r>
      </w:hyperlink>
      <w:r w:rsidRPr="00D10984">
        <w:rPr>
          <w:rFonts w:ascii="Times New Roman" w:hAnsi="Times New Roman" w:cs="Times New Roman"/>
          <w:sz w:val="30"/>
          <w:szCs w:val="30"/>
        </w:rPr>
        <w:t xml:space="preserve"> Положения об осуществлении деятельности в сфере игорного бизнеса, утвержденного Указом Президента Республики Беларусь от 10.01.2005 № 9.</w:t>
      </w:r>
    </w:p>
    <w:p w14:paraId="0B1E836B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0984">
        <w:rPr>
          <w:rFonts w:ascii="Times New Roman" w:hAnsi="Times New Roman" w:cs="Times New Roman"/>
          <w:sz w:val="30"/>
          <w:szCs w:val="30"/>
        </w:rPr>
        <w:t>8. </w:t>
      </w:r>
      <w:r w:rsidRPr="00D10984">
        <w:rPr>
          <w:rFonts w:ascii="Times New Roman" w:eastAsia="Times New Roman" w:hAnsi="Times New Roman"/>
          <w:sz w:val="30"/>
          <w:szCs w:val="30"/>
          <w:lang w:eastAsia="ru-RU"/>
        </w:rPr>
        <w:t xml:space="preserve">Акт соответствующего территориального органа </w:t>
      </w:r>
      <w:r w:rsidRPr="00D10984">
        <w:rPr>
          <w:rFonts w:ascii="Times New Roman" w:eastAsia="Times New Roman" w:hAnsi="Times New Roman"/>
          <w:spacing w:val="-10"/>
          <w:sz w:val="30"/>
          <w:szCs w:val="30"/>
          <w:lang w:eastAsia="ru-RU"/>
        </w:rPr>
        <w:t>внутренних дел об обследовании</w:t>
      </w:r>
      <w:r w:rsidRPr="00D10984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помещения, в котором будет осуществляться лицензируемый вид деятельности</w:t>
      </w:r>
      <w:r w:rsidRPr="00D10984">
        <w:rPr>
          <w:rFonts w:ascii="Times New Roman" w:hAnsi="Times New Roman" w:cs="Times New Roman"/>
          <w:sz w:val="30"/>
          <w:szCs w:val="30"/>
        </w:rPr>
        <w:t xml:space="preserve">, свидетельствующий об отсутствии препятствий для предоставления лицензии, по </w:t>
      </w:r>
      <w:hyperlink r:id="rId12" w:history="1">
        <w:r w:rsidRPr="00D10984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форме</w:t>
        </w:r>
      </w:hyperlink>
      <w:r w:rsidRPr="00D10984">
        <w:rPr>
          <w:rFonts w:ascii="Times New Roman" w:hAnsi="Times New Roman" w:cs="Times New Roman"/>
          <w:sz w:val="30"/>
          <w:szCs w:val="30"/>
        </w:rPr>
        <w:t xml:space="preserve">, определенной приказом Министерства внутренних дел Республики </w:t>
      </w:r>
      <w:r>
        <w:rPr>
          <w:rFonts w:ascii="Times New Roman" w:hAnsi="Times New Roman" w:cs="Times New Roman"/>
          <w:sz w:val="30"/>
          <w:szCs w:val="30"/>
        </w:rPr>
        <w:t>Беларусь от 21.02.2011 № 63 «Об обследовании помещений».</w:t>
      </w:r>
    </w:p>
    <w:p w14:paraId="2CA45200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6EA9155" w14:textId="59B5C2AE" w:rsidR="00284637" w:rsidRDefault="00284637" w:rsidP="00284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Документы и сведения, представляемые организаторами азартных игр для изменения лицензии.</w:t>
      </w:r>
    </w:p>
    <w:p w14:paraId="5FD640B8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4A1A503" w14:textId="4BF61B29" w:rsidR="00B46B40" w:rsidRDefault="00B46B40" w:rsidP="00284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 Общие документы и сведения, предоставляемые при любом изменении лицензии (за исключением изменения наименования, места нахождения лицензиата, когда для изменения лицензии лицензиатом предоставляется только</w:t>
      </w:r>
      <w:r w:rsidR="00420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нижеуказанное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заявление</w:t>
      </w:r>
      <w:r w:rsidR="00420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).</w:t>
      </w:r>
    </w:p>
    <w:p w14:paraId="397DC0B0" w14:textId="5FAB9666" w:rsidR="00284637" w:rsidRDefault="00284637" w:rsidP="00284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</w:t>
      </w:r>
      <w:r w:rsidR="00420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1. 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Заявление об изменении лицензии по форме, определенной в приложении 2 к Положению № 154. Дополнительно в соответствии с подпунктом 28.1 пункта 28 Положения </w:t>
      </w:r>
      <w:r w:rsidR="00420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 154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таком заявлении</w:t>
      </w:r>
      <w:r w:rsidR="0042047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зависимости от вносимого изменения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указываются:</w:t>
      </w:r>
    </w:p>
    <w:p w14:paraId="285604B8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сведения о местах нахождения игорных заведений и (или) доменные имена сайтов на каждую услугу, составляющую лицензируемый вид деятельности до и после изменения лицензии;</w:t>
      </w:r>
    </w:p>
    <w:p w14:paraId="06FFC616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полное наименование организации, проводившей сертификацию гостиницы или гостиничного комплекса, дату и номер сертификата соответствия гостиницы или гостиничного комплекса заявленной категории «три звезды» и выше (для содержания казино, зала игровых автоматов) , при намерении разместить игорное заведение в помещениях гостиниц и гостиничных комплексов категории «три звезды» и выше, имеющих общую площадь, включая служебную зону игорного заведения, для размещения зала игровых автоматов менее 100 кв. метров, а для размещения казино - менее 250 кв. метров);</w:t>
      </w:r>
    </w:p>
    <w:p w14:paraId="1D5EF929" w14:textId="77777777" w:rsidR="00284637" w:rsidRDefault="00284637" w:rsidP="00284637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 включении составляющей лицензируемый вид деятельности услуги содержание виртуального игорного заведения, изменении доменного имени сайта (в том числе по каждому обособленному </w:t>
      </w: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подразделению), переходе лицензии с указанием составляющей лицензируемый вид деятельности услуги содержание виртуального игорного заведения в связи с реорганизацией лицензиата:</w:t>
      </w:r>
    </w:p>
    <w:p w14:paraId="5F895217" w14:textId="77777777" w:rsidR="00284637" w:rsidRDefault="00284637" w:rsidP="00284637">
      <w:pPr>
        <w:spacing w:after="0" w:line="240" w:lineRule="auto"/>
        <w:ind w:right="57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 дата экспертного заключения о соответствии виртуального игорного заведения требованиям, определенным Положением № 139;</w:t>
      </w:r>
    </w:p>
    <w:p w14:paraId="321F1F0A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- наименование банка или небанковской кредитно-финансовой организации Республики Беларусь, где лицензиатом открыт специальный счет, дату открытия специального счета, номер специального счета, сумму денежных средств, находящихся на специальном счете на дату представления в лицензирующий орган заявления об изменении лицензии, согласие на запрос лицензирующим органом сведений у соответствующего банка или небанковской кредитно-финансовой организации Республики Беларусь о движении денежных средств по специальному счету лицензиата;</w:t>
      </w:r>
    </w:p>
    <w:p w14:paraId="6EF67E93" w14:textId="77777777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 исключении места нахождения игорного заведения в отношении составляющей лицензируемый вид деятельности услуги содержание казино, зала игровых автоматов, тотализатора, букмекерской конторы:</w:t>
      </w:r>
    </w:p>
    <w:p w14:paraId="0162B33C" w14:textId="7F81EDAE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– дата и номер приказа о прекращении осуществления лицензируемого вида деятельности в соответствующем игорном заведении (при отсутствии дополнительного соглашения о расторжении договора аренды (субаренды, безвозмездного пользования (ссуды) и (или) акта возврата помещения, в котором такое игорное заведение размещалось).</w:t>
      </w:r>
    </w:p>
    <w:p w14:paraId="4282B294" w14:textId="5BD82A16" w:rsidR="00284637" w:rsidRDefault="0042047F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>2. Документ, подтверждающий уплату государственной пошлины.</w:t>
      </w:r>
    </w:p>
    <w:p w14:paraId="2B09B0EF" w14:textId="26B20BE9" w:rsidR="00284637" w:rsidRDefault="00284637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Справочно. За </w:t>
      </w:r>
      <w:r w:rsidR="00A91768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изменение</w:t>
      </w:r>
      <w:r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лицензии взимается государственная пошлина </w:t>
      </w:r>
      <w:r>
        <w:rPr>
          <w:rFonts w:ascii="Times New Roman" w:hAnsi="Times New Roman" w:cs="Times New Roman"/>
          <w:i/>
          <w:iCs/>
          <w:sz w:val="30"/>
          <w:szCs w:val="30"/>
        </w:rPr>
        <w:t>в размере:</w:t>
      </w:r>
    </w:p>
    <w:p w14:paraId="2DD5859C" w14:textId="77777777" w:rsidR="00284637" w:rsidRDefault="00284637" w:rsidP="00284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250 базовых величин – за изменение, связанное с изменением составляющих ее услуг, места нахождения игорных заведений (за исключением случаев, предусмотренных пунктом 69 приложения 22 к НК, в том числе при одновременном ином изменении;</w:t>
      </w:r>
    </w:p>
    <w:p w14:paraId="737381C4" w14:textId="77777777" w:rsidR="00284637" w:rsidRDefault="00284637" w:rsidP="0028463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10 базовых величин – за изменение лицензии, не связанное с изменением составляющих ее услуг, места нахождения игорных заведений и (или) связанное с их исключением (пункты 68 и 69 приложения 22 к НК)</w:t>
      </w:r>
    </w:p>
    <w:p w14:paraId="38AC115B" w14:textId="48CA4594" w:rsidR="00284637" w:rsidRDefault="004953AC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284637" w:rsidRPr="00284637">
        <w:rPr>
          <w:rFonts w:ascii="Times New Roman" w:hAnsi="Times New Roman" w:cs="Times New Roman"/>
          <w:sz w:val="30"/>
          <w:szCs w:val="30"/>
        </w:rPr>
        <w:t>3</w:t>
      </w:r>
      <w:r w:rsidR="0028463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Копии д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>окумент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>, подтверждающи</w:t>
      </w:r>
      <w:r w:rsidR="00011C99">
        <w:rPr>
          <w:rFonts w:ascii="Times New Roman" w:eastAsia="Times New Roman" w:hAnsi="Times New Roman"/>
          <w:sz w:val="30"/>
          <w:szCs w:val="30"/>
          <w:lang w:eastAsia="ru-RU"/>
        </w:rPr>
        <w:t>х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 xml:space="preserve"> наличие у руководителя или заместителя руководителя лицензиата трехлетнего стажа работы по лицензируемому виду деятельности в должности руководителя или заместителя руководителя юридического лица. Такими документами 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будут являться выписка из трудовой книжки либо копия трудовой книжки руководителя или заместителя руководителя </w:t>
      </w:r>
      <w:r w:rsidR="00DD038A">
        <w:rPr>
          <w:rFonts w:ascii="Times New Roman" w:eastAsia="Times New Roman" w:hAnsi="Times New Roman"/>
          <w:sz w:val="30"/>
          <w:szCs w:val="30"/>
          <w:lang w:eastAsia="ru-RU"/>
        </w:rPr>
        <w:t>лицензиата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14:paraId="7B674598" w14:textId="2C4A0098" w:rsidR="00284637" w:rsidRDefault="004953AC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>4. Сведения о руководителе, заместителе (заместителях) руководителя, физическом лице, являющемся учредителем (участником) лицензиата. Такие сведения предоставляются по форме, определенной в приложении к постановлению № 2</w:t>
      </w:r>
      <w:r w:rsidR="00D3486B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8463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84637">
        <w:rPr>
          <w:rFonts w:ascii="Times New Roman" w:hAnsi="Times New Roman" w:cs="Times New Roman"/>
          <w:sz w:val="30"/>
          <w:szCs w:val="30"/>
          <w14:ligatures w14:val="standardContextual"/>
        </w:rPr>
        <w:t>отдельно в отношении руководителя, каждого из его заместителей, физического лица, являющегося учредителем (участником) лицензиата.</w:t>
      </w:r>
    </w:p>
    <w:p w14:paraId="0E26AE8C" w14:textId="5A3373D8" w:rsidR="006016DB" w:rsidRPr="006016DB" w:rsidRDefault="004953AC" w:rsidP="0060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6016DB">
        <w:rPr>
          <w:rFonts w:ascii="Times New Roman" w:hAnsi="Times New Roman" w:cs="Times New Roman"/>
          <w:sz w:val="30"/>
          <w:szCs w:val="30"/>
        </w:rPr>
        <w:t>. </w:t>
      </w:r>
      <w:r w:rsidR="006016DB" w:rsidRPr="006016DB">
        <w:rPr>
          <w:rFonts w:ascii="Times New Roman" w:hAnsi="Times New Roman" w:cs="Times New Roman"/>
          <w:sz w:val="30"/>
          <w:szCs w:val="30"/>
          <w14:ligatures w14:val="standardContextual"/>
        </w:rPr>
        <w:t>При изменении перечня обособленных подразделений, в том числе их наименования и (или) места нахождения, реорганизации лицензиата:</w:t>
      </w:r>
    </w:p>
    <w:p w14:paraId="2EECA2CC" w14:textId="2099FD95" w:rsidR="006016DB" w:rsidRDefault="00011C99" w:rsidP="0060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копии 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>учредительны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х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или ины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х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организационно-распорядительны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х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документ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ов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лицензиата (юридического лица, к которому перешла лицензия), определяющи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х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статус обособленного подразделения этого юридического лица.</w:t>
      </w:r>
    </w:p>
    <w:p w14:paraId="278D7952" w14:textId="4ECE6C97" w:rsidR="006016DB" w:rsidRDefault="004953AC" w:rsidP="0060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3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>. При переходе лицензии в связи с реорганизацией лицензиата</w:t>
      </w:r>
      <w:r w:rsidR="006016DB" w:rsidRPr="006016DB">
        <w:rPr>
          <w:rFonts w:ascii="Times New Roman" w:hAnsi="Times New Roman" w:cs="Times New Roman"/>
          <w:sz w:val="30"/>
          <w:szCs w:val="30"/>
          <w14:ligatures w14:val="standardContextual"/>
        </w:rPr>
        <w:t>:</w:t>
      </w:r>
    </w:p>
    <w:p w14:paraId="2AA59E99" w14:textId="6D722EA6" w:rsidR="006016DB" w:rsidRDefault="00011C99" w:rsidP="0060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копия 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>документ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а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>, подтверждающ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его</w:t>
      </w:r>
      <w:r w:rsidR="006016D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переход лицензии в связи с реорганизацией лицензиата.</w:t>
      </w:r>
    </w:p>
    <w:p w14:paraId="685552B0" w14:textId="20477113" w:rsidR="006016DB" w:rsidRDefault="006016DB" w:rsidP="00601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Таким документом будет являться передаточный акт, разделительный баланс, учредительные документы, а при слиянии, присоединении – иной документ или его копия, из которых очевидным образом следует факт реорганизации лицензиата и переход лицензии к иному юридическому лицу в результате такой реорганизации.</w:t>
      </w:r>
    </w:p>
    <w:p w14:paraId="2167B059" w14:textId="17629768" w:rsidR="00B46B40" w:rsidRPr="00B46B40" w:rsidRDefault="004953AC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6016DB" w:rsidRPr="00B46B40">
        <w:rPr>
          <w:rFonts w:ascii="Times New Roman" w:hAnsi="Times New Roman" w:cs="Times New Roman"/>
          <w:sz w:val="30"/>
          <w:szCs w:val="30"/>
        </w:rPr>
        <w:t>. </w:t>
      </w:r>
      <w:r w:rsidR="00B46B40"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>При:</w:t>
      </w:r>
    </w:p>
    <w:p w14:paraId="5E4AD07F" w14:textId="77777777" w:rsidR="00B46B40" w:rsidRPr="00B46B40" w:rsidRDefault="00B46B40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>переходе лицензии с указанием составляющей лицензируемый вид деятельности услуги содержания казино (зала игровых автоматов, тотализатора, букмекерской конторы) в связи с реорганизацией лицензиата;</w:t>
      </w:r>
    </w:p>
    <w:p w14:paraId="64608E3A" w14:textId="77777777" w:rsidR="00B46B40" w:rsidRPr="00B46B40" w:rsidRDefault="00B46B40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>включении составляющей лицензируемый вид деятельности услуги содержания казино (зала игровых автоматов, тотализатора, букмекерской конторы);</w:t>
      </w:r>
    </w:p>
    <w:p w14:paraId="641DC3B5" w14:textId="15526729" w:rsidR="00B46B40" w:rsidRPr="00B46B40" w:rsidRDefault="00B46B40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>изменении перечня или места нахождения игорных заведений (в том числе по каждому обособленному подразделению).</w:t>
      </w:r>
    </w:p>
    <w:p w14:paraId="7EE069DE" w14:textId="16866FFA" w:rsidR="00B46B40" w:rsidRDefault="00F279C2" w:rsidP="00B46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4</w:t>
      </w:r>
      <w:r w:rsidR="00B46B40"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.1 </w:t>
      </w:r>
      <w:r w:rsidR="00011C99">
        <w:rPr>
          <w:rFonts w:ascii="Times New Roman" w:hAnsi="Times New Roman" w:cs="Times New Roman"/>
          <w:sz w:val="30"/>
          <w:szCs w:val="30"/>
          <w14:ligatures w14:val="standardContextual"/>
        </w:rPr>
        <w:t>Копии д</w:t>
      </w:r>
      <w:r w:rsidR="00B46B40"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>окумент</w:t>
      </w:r>
      <w:r w:rsidR="00011C99">
        <w:rPr>
          <w:rFonts w:ascii="Times New Roman" w:hAnsi="Times New Roman" w:cs="Times New Roman"/>
          <w:sz w:val="30"/>
          <w:szCs w:val="30"/>
          <w14:ligatures w14:val="standardContextual"/>
        </w:rPr>
        <w:t>ов</w:t>
      </w:r>
      <w:r w:rsidR="00B46B40"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>, подтверждающи</w:t>
      </w:r>
      <w:r w:rsidR="00011C99">
        <w:rPr>
          <w:rFonts w:ascii="Times New Roman" w:hAnsi="Times New Roman" w:cs="Times New Roman"/>
          <w:sz w:val="30"/>
          <w:szCs w:val="30"/>
          <w14:ligatures w14:val="standardContextual"/>
        </w:rPr>
        <w:t>х</w:t>
      </w:r>
      <w:r w:rsidR="00B46B40" w:rsidRPr="00B46B40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наличие на праве собственности или ином законном основании помещения, в котором будет осуществляться лицензируемый вид деятельности (в зависимости от основания)</w:t>
      </w:r>
      <w:r w:rsidR="00B46B40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</w:t>
      </w:r>
      <w:r w:rsidR="00B46B40">
        <w:rPr>
          <w:rFonts w:ascii="Times New Roman" w:eastAsia="Times New Roman" w:hAnsi="Times New Roman"/>
          <w:sz w:val="30"/>
          <w:szCs w:val="30"/>
          <w:lang w:eastAsia="ru-RU"/>
        </w:rPr>
        <w:t>Такими документами будут являться договор аренды (субаренды), безвозмездного пользования (ссуды), акт приема-передачи помещения.</w:t>
      </w:r>
    </w:p>
    <w:p w14:paraId="024A6A4E" w14:textId="3351ED23" w:rsidR="00B46B40" w:rsidRPr="00B46B40" w:rsidRDefault="00F279C2" w:rsidP="00B46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="00B46B40">
        <w:rPr>
          <w:rFonts w:ascii="Times New Roman" w:eastAsia="Times New Roman" w:hAnsi="Times New Roman"/>
          <w:sz w:val="30"/>
          <w:szCs w:val="30"/>
          <w:lang w:eastAsia="ru-RU"/>
        </w:rPr>
        <w:t xml:space="preserve">.2. Согласие соответствующего местного исполнительного и распорядительного органа на размещение игорного заведения. Такое </w:t>
      </w:r>
      <w:r w:rsidR="00B46B40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согласие должно </w:t>
      </w:r>
      <w:r w:rsidR="00B46B40">
        <w:rPr>
          <w:rFonts w:ascii="Times New Roman" w:hAnsi="Times New Roman" w:cs="Times New Roman"/>
          <w:sz w:val="30"/>
          <w:szCs w:val="30"/>
        </w:rPr>
        <w:t xml:space="preserve">содержать сведения о виде игорного заведения, адресе его места нахождения, а также соответствии помещения, в котором будет осуществляться лицензируемый вид деятельности, требованиям, предусмотренным в </w:t>
      </w:r>
      <w:hyperlink r:id="rId13" w:history="1">
        <w:r w:rsidR="00B46B40" w:rsidRPr="00B46B40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пунктах 6</w:t>
        </w:r>
      </w:hyperlink>
      <w:r w:rsidR="00B46B40" w:rsidRPr="00B46B40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4" w:history="1">
        <w:r w:rsidR="00B46B40" w:rsidRPr="00B46B40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7</w:t>
        </w:r>
      </w:hyperlink>
      <w:r w:rsidR="00B46B40" w:rsidRPr="00B46B40">
        <w:rPr>
          <w:rFonts w:ascii="Times New Roman" w:hAnsi="Times New Roman" w:cs="Times New Roman"/>
          <w:sz w:val="30"/>
          <w:szCs w:val="30"/>
        </w:rPr>
        <w:t xml:space="preserve"> Положения об осуществлении деятельности в сфере игорного бизнеса, утвержденного Указом Президента Республики Беларусь от 10.01.2005 № 9.</w:t>
      </w:r>
    </w:p>
    <w:p w14:paraId="7BDCE12A" w14:textId="3B881B23" w:rsidR="00B46B40" w:rsidRDefault="00F279C2" w:rsidP="00B46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B46B40" w:rsidRPr="00B46B40">
        <w:rPr>
          <w:rFonts w:ascii="Times New Roman" w:hAnsi="Times New Roman" w:cs="Times New Roman"/>
          <w:sz w:val="30"/>
          <w:szCs w:val="30"/>
        </w:rPr>
        <w:t>.3. </w:t>
      </w:r>
      <w:bookmarkStart w:id="0" w:name="_Hlk137568817"/>
      <w:r w:rsidR="00B46B40" w:rsidRPr="00B46B40">
        <w:rPr>
          <w:rFonts w:ascii="Times New Roman" w:eastAsia="Times New Roman" w:hAnsi="Times New Roman"/>
          <w:sz w:val="30"/>
          <w:szCs w:val="30"/>
          <w:lang w:eastAsia="ru-RU"/>
        </w:rPr>
        <w:t xml:space="preserve">Акт соответствующего территориального органа </w:t>
      </w:r>
      <w:r w:rsidR="00B46B40" w:rsidRPr="00B46B40">
        <w:rPr>
          <w:rFonts w:ascii="Times New Roman" w:eastAsia="Times New Roman" w:hAnsi="Times New Roman"/>
          <w:spacing w:val="-10"/>
          <w:sz w:val="30"/>
          <w:szCs w:val="30"/>
          <w:lang w:eastAsia="ru-RU"/>
        </w:rPr>
        <w:t>внутренних дел об обследовании</w:t>
      </w:r>
      <w:r w:rsidR="00B46B40" w:rsidRPr="00B46B40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помещения, в котором будет осуществляться лицензируемый вид деятельности</w:t>
      </w:r>
      <w:bookmarkEnd w:id="0"/>
      <w:r w:rsidR="00B46B40" w:rsidRPr="00B46B40">
        <w:rPr>
          <w:rFonts w:ascii="Times New Roman" w:hAnsi="Times New Roman" w:cs="Times New Roman"/>
          <w:sz w:val="30"/>
          <w:szCs w:val="30"/>
        </w:rPr>
        <w:t xml:space="preserve">, свидетельствующий об отсутствии препятствий для предоставления лицензии, по </w:t>
      </w:r>
      <w:hyperlink r:id="rId15" w:history="1">
        <w:r w:rsidR="00B46B40" w:rsidRPr="00B46B40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форме</w:t>
        </w:r>
      </w:hyperlink>
      <w:r w:rsidR="00B46B40" w:rsidRPr="00B46B40">
        <w:rPr>
          <w:rFonts w:ascii="Times New Roman" w:hAnsi="Times New Roman" w:cs="Times New Roman"/>
          <w:sz w:val="30"/>
          <w:szCs w:val="30"/>
        </w:rPr>
        <w:t xml:space="preserve">, </w:t>
      </w:r>
      <w:r w:rsidR="00B46B40">
        <w:rPr>
          <w:rFonts w:ascii="Times New Roman" w:hAnsi="Times New Roman" w:cs="Times New Roman"/>
          <w:sz w:val="30"/>
          <w:szCs w:val="30"/>
        </w:rPr>
        <w:t>определенной приказом Министерства внутренних дел Республики Беларусь от 21.02.2011 № 63 «Об обследовании помещений».</w:t>
      </w:r>
    </w:p>
    <w:p w14:paraId="5F641973" w14:textId="63B6F641" w:rsidR="00B46B40" w:rsidRPr="00B46B40" w:rsidRDefault="00B46B40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8C193E4" w14:textId="18482562" w:rsidR="00CA5DA1" w:rsidRDefault="00CA5DA1" w:rsidP="00CA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Способы предоставления соискателями лицензии, лицензиатами документов и сведений для получения, изменения лицензии.</w:t>
      </w:r>
    </w:p>
    <w:p w14:paraId="761D78BE" w14:textId="77777777" w:rsidR="00CA5DA1" w:rsidRDefault="00CA5DA1" w:rsidP="00CA5D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467FA3E" w14:textId="4B46CFDB" w:rsidR="00B46B40" w:rsidRDefault="00FD4987" w:rsidP="00193F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CE1D8D">
        <w:rPr>
          <w:rFonts w:ascii="Times New Roman" w:hAnsi="Times New Roman" w:cs="Times New Roman"/>
          <w:sz w:val="30"/>
          <w:szCs w:val="30"/>
        </w:rPr>
        <w:t>Лично.</w:t>
      </w:r>
    </w:p>
    <w:p w14:paraId="370F6224" w14:textId="6341C899" w:rsidR="00CE1D8D" w:rsidRDefault="00CE1D8D" w:rsidP="00193F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В соответствии с пунктом 10 Положения № 154 </w:t>
      </w:r>
      <w:r w:rsidR="00193F2B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личное предоставление </w:t>
      </w:r>
      <w:r w:rsidR="00193F2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</w:t>
      </w:r>
      <w:r w:rsidR="0072770E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193F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предоставлении или об изменении лицензии и прилагаемы</w:t>
      </w:r>
      <w:r w:rsidR="0072770E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193F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нему документ</w:t>
      </w:r>
      <w:r w:rsidR="0072770E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193F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соискателем лицензии (лицензиатом) либо его уполномоченным представителем с 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одновременным предъявлением:</w:t>
      </w:r>
    </w:p>
    <w:p w14:paraId="6434E19B" w14:textId="466A256E" w:rsidR="00CE1D8D" w:rsidRDefault="0049507A" w:rsidP="00FF01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hyperlink r:id="rId16" w:history="1">
        <w:r w:rsidR="00CE1D8D" w:rsidRPr="00193F2B">
          <w:rPr>
            <w:rFonts w:ascii="Times New Roman" w:hAnsi="Times New Roman" w:cs="Times New Roman"/>
            <w:sz w:val="30"/>
            <w:szCs w:val="30"/>
            <w14:ligatures w14:val="standardContextual"/>
          </w:rPr>
          <w:t>документа</w:t>
        </w:r>
      </w:hyperlink>
      <w:r w:rsidR="00CE1D8D" w:rsidRPr="00193F2B">
        <w:rPr>
          <w:rFonts w:ascii="Times New Roman" w:hAnsi="Times New Roman" w:cs="Times New Roman"/>
          <w:sz w:val="30"/>
          <w:szCs w:val="30"/>
          <w14:ligatures w14:val="standardContextual"/>
        </w:rPr>
        <w:t>,</w:t>
      </w:r>
      <w:r w:rsidR="00CE1D8D"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 удостоверяющего личность, и документа, подтверждающего полномочия руководителя (приказ о назначении на должность руководителя, или выписка из решения общего собрания, правления либо иного органа управления юридического лица, или трудовой договор (контракт), или гражданско-правовой договор), - руководителем юридического лица;</w:t>
      </w:r>
    </w:p>
    <w:p w14:paraId="6DB557B3" w14:textId="77777777" w:rsidR="00CE1D8D" w:rsidRDefault="00CE1D8D" w:rsidP="00FF01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документа, удостоверяющего личность, и доверенности или иного документа, подтверждающего полномочия на совершение юридически значимых действий от имени соискателя лицензии (лицензиата), </w:t>
      </w:r>
      <w:r w:rsidRPr="00FF0107">
        <w:rPr>
          <w:rFonts w:ascii="Times New Roman" w:hAnsi="Times New Roman" w:cs="Times New Roman"/>
          <w:b/>
          <w:bCs/>
          <w:sz w:val="30"/>
          <w:szCs w:val="30"/>
          <w14:ligatures w14:val="standardContextual"/>
        </w:rPr>
        <w:t>включая полномочия на представление его интересов в отношениях, регулируемых законодательством о лицензировании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, - уполномоченным представителем соискателя лицензии (лицензиата).</w:t>
      </w:r>
    </w:p>
    <w:p w14:paraId="70505EDE" w14:textId="2126F6F0" w:rsidR="00B46B40" w:rsidRDefault="0072770E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Посредством почтовой связи.</w:t>
      </w:r>
    </w:p>
    <w:p w14:paraId="7B4A1FEC" w14:textId="5D134F33" w:rsidR="0072770E" w:rsidRDefault="0072770E" w:rsidP="007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В электронной форме в виде электронного документа с использованием</w:t>
      </w:r>
      <w:r w:rsidRPr="0072770E">
        <w:rPr>
          <w:rFonts w:ascii="Times New Roman" w:hAnsi="Times New Roman" w:cs="Times New Roman"/>
          <w:sz w:val="30"/>
          <w:szCs w:val="30"/>
          <w14:ligatures w14:val="standardContextual"/>
        </w:rPr>
        <w:t>:</w:t>
      </w:r>
    </w:p>
    <w:p w14:paraId="10710DB7" w14:textId="77777777" w:rsidR="0072770E" w:rsidRPr="0072770E" w:rsidRDefault="0072770E" w:rsidP="007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системы межведомственного электронного документооборота государственных органов Республики Беларусь</w:t>
      </w:r>
      <w:r w:rsidRPr="0072770E">
        <w:rPr>
          <w:rFonts w:ascii="Times New Roman" w:hAnsi="Times New Roman" w:cs="Times New Roman"/>
          <w:sz w:val="30"/>
          <w:szCs w:val="30"/>
          <w14:ligatures w14:val="standardContextual"/>
        </w:rPr>
        <w:t>;</w:t>
      </w:r>
    </w:p>
    <w:p w14:paraId="5AE70D90" w14:textId="77777777" w:rsidR="0072770E" w:rsidRPr="0072770E" w:rsidRDefault="0072770E" w:rsidP="007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национальной почтовой электронной системы</w:t>
      </w:r>
      <w:r w:rsidRPr="0072770E">
        <w:rPr>
          <w:rFonts w:ascii="Times New Roman" w:hAnsi="Times New Roman" w:cs="Times New Roman"/>
          <w:sz w:val="30"/>
          <w:szCs w:val="30"/>
          <w14:ligatures w14:val="standardContextual"/>
        </w:rPr>
        <w:t>;</w:t>
      </w:r>
    </w:p>
    <w:p w14:paraId="3895E162" w14:textId="77777777" w:rsidR="0072770E" w:rsidRPr="0072770E" w:rsidRDefault="0072770E" w:rsidP="007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>электронной почты</w:t>
      </w:r>
      <w:r w:rsidRPr="0072770E">
        <w:rPr>
          <w:rFonts w:ascii="Times New Roman" w:hAnsi="Times New Roman" w:cs="Times New Roman"/>
          <w:sz w:val="30"/>
          <w:szCs w:val="30"/>
          <w14:ligatures w14:val="standardContextual"/>
        </w:rPr>
        <w:t>;</w:t>
      </w:r>
    </w:p>
    <w:p w14:paraId="42BADB0D" w14:textId="6A80CBBF" w:rsidR="0072770E" w:rsidRPr="0072770E" w:rsidRDefault="0072770E" w:rsidP="007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lastRenderedPageBreak/>
        <w:t>программного обеспечения портала МНС</w:t>
      </w:r>
      <w:r w:rsidR="002719B2">
        <w:rPr>
          <w:rFonts w:ascii="Times New Roman" w:hAnsi="Times New Roman" w:cs="Times New Roman"/>
          <w:sz w:val="30"/>
          <w:szCs w:val="30"/>
          <w14:ligatures w14:val="standardContextual"/>
        </w:rPr>
        <w:t>.</w:t>
      </w:r>
    </w:p>
    <w:p w14:paraId="19DC91DA" w14:textId="23B93F1A" w:rsidR="0072770E" w:rsidRDefault="0072770E" w:rsidP="00727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14:ligatures w14:val="standardContextual"/>
        </w:rPr>
      </w:pPr>
      <w:r>
        <w:rPr>
          <w:rFonts w:ascii="Times New Roman" w:hAnsi="Times New Roman" w:cs="Times New Roman"/>
          <w:sz w:val="30"/>
          <w:szCs w:val="30"/>
        </w:rPr>
        <w:t xml:space="preserve">При этом </w:t>
      </w:r>
      <w:r>
        <w:rPr>
          <w:rFonts w:ascii="Times New Roman" w:hAnsi="Times New Roman" w:cs="Times New Roman"/>
          <w:sz w:val="30"/>
          <w:szCs w:val="30"/>
          <w14:ligatures w14:val="standardContextual"/>
        </w:rPr>
        <w:t>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7678309B" w14:textId="79B426B7" w:rsidR="00D10984" w:rsidRPr="00A33C22" w:rsidRDefault="00D10984" w:rsidP="00D1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14:ligatures w14:val="standardContextual"/>
        </w:rPr>
        <w:t xml:space="preserve">Кроме того, 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в случае направления пакета документов для получения</w:t>
      </w:r>
      <w:r w:rsidRPr="00D1098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или изменения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лицензии</w:t>
      </w:r>
      <w:r w:rsidRPr="00D10984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 электронной форме</w:t>
      </w: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 xml:space="preserve"> в последующем потребуется 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предоставлени</w:t>
      </w:r>
      <w:r>
        <w:rPr>
          <w:rFonts w:ascii="Times New Roman" w:eastAsia="Calibri" w:hAnsi="Times New Roman" w:cs="Times New Roman"/>
          <w:color w:val="000000"/>
          <w:sz w:val="30"/>
          <w:szCs w:val="30"/>
        </w:rPr>
        <w:t>е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в МНС оригиналов таких документов как:</w:t>
      </w:r>
    </w:p>
    <w:p w14:paraId="7BED941B" w14:textId="77777777" w:rsidR="00D10984" w:rsidRPr="00A33C22" w:rsidRDefault="00D10984" w:rsidP="00D10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документа об уплате государственной пошлины;</w:t>
      </w:r>
    </w:p>
    <w:p w14:paraId="6457BBEE" w14:textId="77777777" w:rsidR="00D10984" w:rsidRPr="00A33C22" w:rsidRDefault="00D10984" w:rsidP="00D10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согласия соответствующего местного исполнительного и распорядительного органа на размещение игорного заведения;</w:t>
      </w:r>
    </w:p>
    <w:p w14:paraId="14D17780" w14:textId="3462EAD0" w:rsidR="00D10984" w:rsidRPr="00A33C22" w:rsidRDefault="00E510A2" w:rsidP="00D109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B46B40">
        <w:rPr>
          <w:rFonts w:ascii="Times New Roman" w:eastAsia="Times New Roman" w:hAnsi="Times New Roman"/>
          <w:sz w:val="30"/>
          <w:szCs w:val="30"/>
          <w:lang w:eastAsia="ru-RU"/>
        </w:rPr>
        <w:t>кт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B46B40">
        <w:rPr>
          <w:rFonts w:ascii="Times New Roman" w:eastAsia="Times New Roman" w:hAnsi="Times New Roman"/>
          <w:sz w:val="30"/>
          <w:szCs w:val="30"/>
          <w:lang w:eastAsia="ru-RU"/>
        </w:rPr>
        <w:t xml:space="preserve"> соответствующего территориального органа </w:t>
      </w:r>
      <w:r w:rsidRPr="00B46B40">
        <w:rPr>
          <w:rFonts w:ascii="Times New Roman" w:eastAsia="Times New Roman" w:hAnsi="Times New Roman"/>
          <w:spacing w:val="-10"/>
          <w:sz w:val="30"/>
          <w:szCs w:val="30"/>
          <w:lang w:eastAsia="ru-RU"/>
        </w:rPr>
        <w:t>внутренних дел об обследовании</w:t>
      </w:r>
      <w:r w:rsidRPr="00B46B40">
        <w:rPr>
          <w:rFonts w:ascii="Times New Roman" w:eastAsia="Times New Roman" w:hAnsi="Times New Roman"/>
          <w:sz w:val="30"/>
          <w:szCs w:val="30"/>
          <w:lang w:eastAsia="ru-RU"/>
        </w:rPr>
        <w:t xml:space="preserve"> помещения, в котором будет осуществляться лицензируемый вид деятельности</w:t>
      </w:r>
      <w:r w:rsidR="00D10984"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. </w:t>
      </w:r>
    </w:p>
    <w:p w14:paraId="42E21B67" w14:textId="07D309DD" w:rsidR="00D10984" w:rsidRPr="00A33C22" w:rsidRDefault="00D10984" w:rsidP="00D10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Учитывая изложенное, принимая во внимание срок, установленный </w:t>
      </w:r>
      <w:r w:rsidR="00E510A2">
        <w:rPr>
          <w:rFonts w:ascii="Times New Roman" w:eastAsia="Calibri" w:hAnsi="Times New Roman" w:cs="Times New Roman"/>
          <w:color w:val="000000"/>
          <w:sz w:val="30"/>
          <w:szCs w:val="30"/>
        </w:rPr>
        <w:t>Законом Республики Беларусь от 14.10.2022 № 213 - З «О лицензировании»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, для рассмотрения лицензирующим органом представленных соискателем лицензии (лицензиатом) документов (15 рабочих дней со дня их приема), оригиналы вышеуказанных документов должны предоставляться в МНС в течение 3 (трех) рабочих дней со дня направления пакета документов </w:t>
      </w:r>
      <w:r w:rsidR="00E510A2">
        <w:rPr>
          <w:rFonts w:ascii="Times New Roman" w:eastAsia="Calibri" w:hAnsi="Times New Roman" w:cs="Times New Roman"/>
          <w:color w:val="000000"/>
          <w:sz w:val="30"/>
          <w:szCs w:val="30"/>
        </w:rPr>
        <w:t>в электронной форме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77421734" w14:textId="77777777" w:rsidR="00D10984" w:rsidRPr="00A33C22" w:rsidRDefault="00D10984" w:rsidP="00D10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33C22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Оригиналы рассматриваемых документов </w:t>
      </w: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могут:</w:t>
      </w:r>
    </w:p>
    <w:p w14:paraId="2006883A" w14:textId="77777777" w:rsidR="00D10984" w:rsidRPr="00A33C22" w:rsidRDefault="00D10984" w:rsidP="00D10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передаваться нарочным в службу делопроизводства МНС;</w:t>
      </w:r>
    </w:p>
    <w:p w14:paraId="35A4E20D" w14:textId="77777777" w:rsidR="00D10984" w:rsidRPr="00A33C22" w:rsidRDefault="00D10984" w:rsidP="00D10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A33C22">
        <w:rPr>
          <w:rFonts w:ascii="Times New Roman" w:eastAsia="Calibri" w:hAnsi="Times New Roman" w:cs="Times New Roman"/>
          <w:color w:val="000000"/>
          <w:sz w:val="30"/>
          <w:szCs w:val="30"/>
        </w:rPr>
        <w:t>направляться по почте заказным письмом с уведомлением по адресу МНС: 220010 г. Минск, ул. Советская, 9.</w:t>
      </w:r>
    </w:p>
    <w:p w14:paraId="1180E36B" w14:textId="77777777" w:rsidR="00D10984" w:rsidRPr="00A33C22" w:rsidRDefault="00D10984" w:rsidP="00D109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</w:p>
    <w:p w14:paraId="37C01C18" w14:textId="77777777" w:rsidR="00CE1D8D" w:rsidRDefault="00CE1D8D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056B92" w14:textId="77777777" w:rsidR="00CE1D8D" w:rsidRDefault="00CE1D8D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E40A312" w14:textId="77777777" w:rsidR="00CE1D8D" w:rsidRDefault="00CE1D8D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E117D70" w14:textId="77777777" w:rsidR="00CE1D8D" w:rsidRDefault="00CE1D8D" w:rsidP="00284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</w:p>
    <w:sectPr w:rsidR="00CE1D8D" w:rsidSect="000A5D6C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39589" w14:textId="77777777" w:rsidR="0049507A" w:rsidRDefault="0049507A" w:rsidP="000A5D6C">
      <w:pPr>
        <w:spacing w:after="0" w:line="240" w:lineRule="auto"/>
      </w:pPr>
      <w:r>
        <w:separator/>
      </w:r>
    </w:p>
  </w:endnote>
  <w:endnote w:type="continuationSeparator" w:id="0">
    <w:p w14:paraId="62D3CFF7" w14:textId="77777777" w:rsidR="0049507A" w:rsidRDefault="0049507A" w:rsidP="000A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564AF" w14:textId="77777777" w:rsidR="0049507A" w:rsidRDefault="0049507A" w:rsidP="000A5D6C">
      <w:pPr>
        <w:spacing w:after="0" w:line="240" w:lineRule="auto"/>
      </w:pPr>
      <w:r>
        <w:separator/>
      </w:r>
    </w:p>
  </w:footnote>
  <w:footnote w:type="continuationSeparator" w:id="0">
    <w:p w14:paraId="53151C13" w14:textId="77777777" w:rsidR="0049507A" w:rsidRDefault="0049507A" w:rsidP="000A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897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1B314EE" w14:textId="07DC4935" w:rsidR="000A5D6C" w:rsidRPr="000A5D6C" w:rsidRDefault="000A5D6C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A5D6C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A5D6C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A5D6C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147A3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0A5D6C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8F53AF9" w14:textId="77777777" w:rsidR="000A5D6C" w:rsidRDefault="000A5D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1227A"/>
    <w:multiLevelType w:val="hybridMultilevel"/>
    <w:tmpl w:val="C9DA5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37"/>
    <w:rsid w:val="00011C99"/>
    <w:rsid w:val="00034384"/>
    <w:rsid w:val="000A5D6C"/>
    <w:rsid w:val="00193F2B"/>
    <w:rsid w:val="002147A3"/>
    <w:rsid w:val="00217A9E"/>
    <w:rsid w:val="00225575"/>
    <w:rsid w:val="002719B2"/>
    <w:rsid w:val="00284637"/>
    <w:rsid w:val="00315E59"/>
    <w:rsid w:val="004079D3"/>
    <w:rsid w:val="0042047F"/>
    <w:rsid w:val="0049016F"/>
    <w:rsid w:val="0049507A"/>
    <w:rsid w:val="004953AC"/>
    <w:rsid w:val="005C18F5"/>
    <w:rsid w:val="006016DB"/>
    <w:rsid w:val="006B7796"/>
    <w:rsid w:val="0072770E"/>
    <w:rsid w:val="007D5F96"/>
    <w:rsid w:val="008B3507"/>
    <w:rsid w:val="008C315E"/>
    <w:rsid w:val="009F21E5"/>
    <w:rsid w:val="00A33C22"/>
    <w:rsid w:val="00A91768"/>
    <w:rsid w:val="00B46B40"/>
    <w:rsid w:val="00BA59E2"/>
    <w:rsid w:val="00C70209"/>
    <w:rsid w:val="00CA5DA1"/>
    <w:rsid w:val="00CB74F3"/>
    <w:rsid w:val="00CE1D8D"/>
    <w:rsid w:val="00D065AC"/>
    <w:rsid w:val="00D10984"/>
    <w:rsid w:val="00D3486B"/>
    <w:rsid w:val="00D5125D"/>
    <w:rsid w:val="00DD038A"/>
    <w:rsid w:val="00E510A2"/>
    <w:rsid w:val="00F279C2"/>
    <w:rsid w:val="00F97D35"/>
    <w:rsid w:val="00FD4987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66AD0"/>
  <w15:chartTrackingRefBased/>
  <w15:docId w15:val="{9072FF51-D00B-4359-9DDE-073DE402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37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6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A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5D6C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0A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D6C"/>
    <w:rPr>
      <w:kern w:val="0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CB7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ov.by/tax_control/gambling/licensing" TargetMode="External"/><Relationship Id="rId13" Type="http://schemas.openxmlformats.org/officeDocument/2006/relationships/hyperlink" Target="consultantplus://offline/ref=F37E90BE8C4E3315CEC71692D08D0B429A33DF3A93D0A00F00F58236FB75738443640768DB51EEF115062FA1859D40FE7978AC5A5CCE1018DC349D5CA1gCE0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CDEB3FC2155F4E396744FE734A51F630ED7B68A976A5D0A7DBD5DF1DD7B7ABC538C4D47C488363FFF9184D6DCB20039D88DFBDACB03FF951103A7082YB61I" TargetMode="External"/><Relationship Id="rId12" Type="http://schemas.openxmlformats.org/officeDocument/2006/relationships/hyperlink" Target="consultantplus://offline/ref=5FBE3F53AEADD8EA4DA6228C1CB3B8296B882F98B399C2FBA7E36AE1C00078743B6A2C0247F89AC20B596174BF98B7D75DC9F48E2E202ECA231EBD22F6I9G6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E9A1E18AEE99C7F9A1DE649679141B28E2469E72734ABEC0B34D0D605021C4798D6F5A68A4204E79D93652F60877C3F33B193D7221501D0B9DC7B128U7N4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37E90BE8C4E3315CEC71692D08D0B429A33DF3A93D0A00F00F58236FB75738443640768DB51EEF115062FA1869B40FE7978AC5A5CCE1018DC349D5CA1gCE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FBE3F53AEADD8EA4DA6228C1CB3B8296B882F98B399C2FBA7E36AE1C00078743B6A2C0247F89AC20B596174BF98B7D75DC9F48E2E202ECA231EBD22F6I9G6M" TargetMode="External"/><Relationship Id="rId10" Type="http://schemas.openxmlformats.org/officeDocument/2006/relationships/hyperlink" Target="consultantplus://offline/ref=F37E90BE8C4E3315CEC71692D08D0B429A33DF3A93D0A00F00F58236FB75738443640768DB51EEF115062FA1859D40FE7978AC5A5CCE1018DC349D5CA1gCE0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CFE5E32EBA8FE10B2ECE3C2D1E1DF04FAFCB7F97899FF145E87387A20EB73EF96F3939103D485975EC7D7C104FBB49D07A68DAEB703FDAB3599CB08246y1L" TargetMode="External"/><Relationship Id="rId14" Type="http://schemas.openxmlformats.org/officeDocument/2006/relationships/hyperlink" Target="consultantplus://offline/ref=F37E90BE8C4E3315CEC71692D08D0B429A33DF3A93D0A00F00F58236FB75738443640768DB51EEF115062FA1869B40FE7978AC5A5CCE1018DC349D5CA1gCE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2435</Words>
  <Characters>13882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Невинская Марина Викторовна</dc:creator>
  <cp:keywords/>
  <dc:description/>
  <cp:lastModifiedBy>Шибко Лариса Михайловна</cp:lastModifiedBy>
  <cp:revision>26</cp:revision>
  <dcterms:created xsi:type="dcterms:W3CDTF">2023-06-13T12:25:00Z</dcterms:created>
  <dcterms:modified xsi:type="dcterms:W3CDTF">2023-06-19T12:57:00Z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